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小标宋" w:eastAsia="小标宋"/>
          <w:b/>
          <w:sz w:val="36"/>
          <w:szCs w:val="36"/>
        </w:rPr>
      </w:pPr>
      <w:r>
        <w:rPr>
          <w:rFonts w:hint="eastAsia" w:ascii="小标宋" w:eastAsia="小标宋"/>
          <w:b/>
          <w:sz w:val="36"/>
          <w:szCs w:val="36"/>
        </w:rPr>
        <w:t>四川</w:t>
      </w:r>
      <w:r>
        <w:rPr>
          <w:rFonts w:hint="eastAsia" w:ascii="小标宋" w:eastAsia="小标宋"/>
          <w:b/>
          <w:sz w:val="36"/>
          <w:szCs w:val="36"/>
          <w:lang w:eastAsia="zh-CN"/>
        </w:rPr>
        <w:t>省</w:t>
      </w:r>
      <w:r>
        <w:rPr>
          <w:rFonts w:hint="eastAsia" w:ascii="小标宋" w:eastAsia="小标宋"/>
          <w:b/>
          <w:sz w:val="36"/>
          <w:szCs w:val="36"/>
        </w:rPr>
        <w:t>达</w:t>
      </w:r>
      <w:r>
        <w:rPr>
          <w:rFonts w:hint="eastAsia" w:ascii="小标宋" w:eastAsia="小标宋"/>
          <w:b/>
          <w:sz w:val="36"/>
          <w:szCs w:val="36"/>
          <w:lang w:eastAsia="zh-CN"/>
        </w:rPr>
        <w:t>州钢铁集团有限责任</w:t>
      </w:r>
      <w:r>
        <w:rPr>
          <w:rFonts w:hint="eastAsia" w:ascii="小标宋" w:eastAsia="小标宋"/>
          <w:b/>
          <w:sz w:val="36"/>
          <w:szCs w:val="36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小标宋" w:eastAsia="小标宋"/>
          <w:b/>
          <w:sz w:val="36"/>
          <w:szCs w:val="36"/>
        </w:rPr>
      </w:pPr>
      <w:r>
        <w:rPr>
          <w:rFonts w:hint="eastAsia" w:ascii="小标宋" w:eastAsia="小标宋"/>
          <w:b/>
          <w:sz w:val="36"/>
          <w:szCs w:val="36"/>
        </w:rPr>
        <w:t>达州钢铁-</w:t>
      </w:r>
      <w:r>
        <w:rPr>
          <w:rFonts w:hint="eastAsia" w:ascii="小标宋" w:eastAsia="小标宋"/>
          <w:b/>
          <w:sz w:val="36"/>
          <w:szCs w:val="36"/>
          <w:lang w:val="en-US" w:eastAsia="zh-CN"/>
        </w:rPr>
        <w:t>海螺水泥厂脱硫石膏汽车</w:t>
      </w:r>
      <w:r>
        <w:rPr>
          <w:rFonts w:hint="eastAsia" w:ascii="小标宋" w:eastAsia="小标宋"/>
          <w:b/>
          <w:sz w:val="36"/>
          <w:szCs w:val="36"/>
          <w:lang w:eastAsia="zh-CN"/>
        </w:rPr>
        <w:t>运输</w:t>
      </w:r>
      <w:r>
        <w:rPr>
          <w:rFonts w:hint="eastAsia" w:ascii="小标宋" w:eastAsia="小标宋"/>
          <w:b/>
          <w:sz w:val="36"/>
          <w:szCs w:val="36"/>
        </w:rPr>
        <w:t>招标公告</w:t>
      </w:r>
    </w:p>
    <w:p>
      <w:pPr>
        <w:adjustRightInd w:val="0"/>
        <w:snapToGrid w:val="0"/>
        <w:spacing w:line="480" w:lineRule="exact"/>
        <w:ind w:right="561" w:firstLine="280" w:firstLineChars="1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</w:p>
    <w:p>
      <w:pPr>
        <w:adjustRightInd w:val="0"/>
        <w:snapToGrid w:val="0"/>
        <w:spacing w:line="480" w:lineRule="exact"/>
        <w:ind w:right="561" w:firstLine="280" w:firstLineChars="100"/>
        <w:jc w:val="center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招标编号：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ZB/XS2021-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SG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YS010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四川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达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州钢铁集团有限责任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公司拟对以下项目进行公开招标，欢迎符合招标条件的单位踊跃参与投标。</w:t>
      </w:r>
    </w:p>
    <w:p>
      <w:pPr>
        <w:adjustRightInd w:val="0"/>
        <w:snapToGrid w:val="0"/>
        <w:spacing w:line="480" w:lineRule="exact"/>
        <w:ind w:firstLine="627" w:firstLineChars="196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一、招标项目内容、技术要求、招标数量、计划招标时间等。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（一）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招标项目名称：达州钢铁-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海螺水泥厂脱硫石膏汽车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运输。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（二）技术要求：投标单位提供的运输工具必须手续完备，车况良好。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（三）招标数量：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约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0.4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万吨/月，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实际数量根据脱硫石膏销量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及产量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变化而调整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（四）计划招标时间：202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1年11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（五）报名截止时间：2021年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日17时。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（六）中标后合同签订完成期限：7天。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（七）招标线路：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达州钢铁厂区内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汽车运输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至达州海螺水泥厂区内指定料场。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二、资质要求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（一）投标人应具有注册资金100万元人民币及以上、道路运输资质和独立核算能力的法人企业；能开具9%税率的货物运输业增值税专用发票。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（二）投标人具有适用于承运脱硫石膏的车辆，参与运输的车辆必须手续完备、车况良好，符合运载脱硫石膏要求。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（三）中标人参与运输的常用车辆必须安装符合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国家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标准的卫星定位装置，并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接入全国道路货运车辆公共监管与服务平台。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三、意向投标人提交的资格证明文件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（一）资质材料（以下资料需加盖报名单位公章）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ascii="仿宋" w:hAnsi="仿宋" w:eastAsia="仿宋" w:cs="宋体"/>
          <w:b w:val="0"/>
          <w:bCs w:val="0"/>
          <w:kern w:val="0"/>
          <w:sz w:val="32"/>
          <w:szCs w:val="32"/>
        </w:rPr>
        <w:t>1.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有效的企业资质（企业法人营业执照、开户许可证、道路运输经营许可证扫描件）、开票信息。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2.法定代表人身份证明书（需载明身份证号码）（附件1）、代理人身份证复印件及法人代表授权委托书原件（法定代表人参加投标的不需要）（附件2）、承诺书（附件3）。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3.企业简介及承担过类似项目的业绩合同（不少于1份）。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（二）提交方式：相关资质、资料扫描后以电子邮件的方式发送至邮箱：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dzgt2020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@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163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.com。发邮件时请注明邮件主题名称：XX公司报名达州钢铁-达州海螺水泥脱硫石膏汽车运输项目招标资质材料。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（三）提交时间：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原件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报名时提交。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（四）根据公司相关要求，同时也为每个投标单位提供公平、公正的招投标环境，参加本次投标的单位须填写承诺书（附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后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），会同报名资料一起提交招标单位。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四、投标方式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招标单位对意向投标单位提交的资质材料进行审查，向审查合格单位发出《招标邀请函》，接函单位请按函内要求时间交纳相应投标保证金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eastAsia="zh-CN"/>
        </w:rPr>
        <w:t>（现汇）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0,000.00元（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eastAsia="zh-CN"/>
        </w:rPr>
        <w:t>贰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万元整）、招标资料费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eastAsia="zh-CN"/>
        </w:rPr>
        <w:t>（现汇）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200.00元（贰佰元整）。招标结束后，中标单位交纳履约保证金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eastAsia="zh-CN"/>
        </w:rPr>
        <w:t>（现汇）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0,000.00元（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eastAsia="zh-CN"/>
        </w:rPr>
        <w:t>捌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万元整）。中标单位的投标保证金自动转为履约保证金，不足部分应予以补齐，未中标单位的投标保证金在宣标后十五个工作日内一次性返还（无息）。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五、招标方信息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（一）单位名称：四川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eastAsia="zh-CN"/>
        </w:rPr>
        <w:t>省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达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eastAsia="zh-CN"/>
        </w:rPr>
        <w:t>州钢铁集团有限责任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公司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（二）联系地址：四川省达州市通川区西河路25号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（三）联系人：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eastAsia="zh-CN"/>
        </w:rPr>
        <w:t>罗先生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19511804537/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eastAsia="zh-CN"/>
        </w:rPr>
        <w:t>丁先生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19511804655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（四）审监法务部监督电话：0818-2520361转9246/9251。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-114"/>
        <w:jc w:val="center"/>
        <w:rPr>
          <w:rFonts w:ascii="仿宋" w:hAnsi="仿宋" w:eastAsia="仿宋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  <w:shd w:val="clear" w:color="auto" w:fill="FFFFFF"/>
        </w:rPr>
        <w:t xml:space="preserve">                      </w:t>
      </w:r>
      <w:bookmarkStart w:id="0" w:name="_GoBack"/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四川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eastAsia="zh-CN"/>
        </w:rPr>
        <w:t>省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达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eastAsia="zh-CN"/>
        </w:rPr>
        <w:t>州钢铁集团有限责任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公司</w:t>
      </w:r>
    </w:p>
    <w:p>
      <w:pPr>
        <w:adjustRightInd w:val="0"/>
        <w:snapToGrid w:val="0"/>
        <w:spacing w:line="480" w:lineRule="exact"/>
        <w:ind w:right="6" w:firstLine="3840" w:firstLineChars="1200"/>
        <w:rPr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公告时间：2021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日</w:t>
      </w:r>
    </w:p>
    <w:p>
      <w:pPr>
        <w:adjustRightInd w:val="0"/>
        <w:snapToGrid w:val="0"/>
        <w:spacing w:line="480" w:lineRule="exact"/>
        <w:ind w:right="6" w:firstLine="3680" w:firstLineChars="1150"/>
        <w:rPr>
          <w:rFonts w:ascii="仿宋" w:hAnsi="仿宋" w:eastAsia="仿宋" w:cs="仿宋_GB2312"/>
          <w:b w:val="0"/>
          <w:bCs w:val="0"/>
          <w:sz w:val="32"/>
          <w:szCs w:val="32"/>
        </w:rPr>
      </w:pPr>
    </w:p>
    <w:bookmarkEnd w:id="0"/>
    <w:p>
      <w:pPr>
        <w:adjustRightInd w:val="0"/>
        <w:snapToGrid w:val="0"/>
        <w:spacing w:line="480" w:lineRule="exact"/>
        <w:ind w:right="6" w:firstLine="3680" w:firstLineChars="1150"/>
        <w:rPr>
          <w:rFonts w:ascii="仿宋" w:hAnsi="仿宋" w:eastAsia="仿宋" w:cs="仿宋_GB2312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ascii="仿宋" w:hAnsi="仿宋" w:eastAsia="仿宋" w:cs="仿宋_GB2312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ascii="仿宋" w:hAnsi="仿宋" w:eastAsia="仿宋" w:cs="仿宋_GB2312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ascii="仿宋" w:hAnsi="仿宋" w:eastAsia="仿宋" w:cs="仿宋_GB2312"/>
          <w:bCs/>
          <w:sz w:val="32"/>
          <w:szCs w:val="32"/>
        </w:rPr>
      </w:pPr>
    </w:p>
    <w:p>
      <w:pPr>
        <w:rPr>
          <w:sz w:val="36"/>
          <w:szCs w:val="36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rPr>
          <w:sz w:val="36"/>
          <w:szCs w:val="36"/>
        </w:rPr>
      </w:pPr>
    </w:p>
    <w:p>
      <w:pPr>
        <w:jc w:val="center"/>
        <w:rPr>
          <w:rFonts w:hint="eastAsia" w:ascii="小标宋" w:hAnsi="小标宋" w:eastAsia="小标宋" w:cs="小标宋"/>
          <w:b/>
          <w:sz w:val="44"/>
          <w:szCs w:val="44"/>
        </w:rPr>
      </w:pPr>
      <w:r>
        <w:rPr>
          <w:rFonts w:hint="eastAsia" w:ascii="小标宋" w:hAnsi="小标宋" w:eastAsia="小标宋" w:cs="小标宋"/>
          <w:b/>
          <w:sz w:val="44"/>
          <w:szCs w:val="44"/>
        </w:rPr>
        <w:t>法定代表人身份证明书</w:t>
      </w:r>
    </w:p>
    <w:p>
      <w:pPr>
        <w:ind w:firstLine="480" w:firstLineChars="150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960" w:firstLineChars="300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（身份证号：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）是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我单位的法定代表人，任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职务。</w:t>
      </w:r>
    </w:p>
    <w:p>
      <w:pPr>
        <w:spacing w:line="360" w:lineRule="auto"/>
        <w:ind w:firstLine="1440" w:firstLineChars="45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4320" w:firstLineChars="13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单位名称(公章)： 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4640" w:firstLineChars="14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年   月   日</w:t>
      </w: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rPr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napToGrid w:val="0"/>
        <w:spacing w:line="500" w:lineRule="exact"/>
        <w:jc w:val="center"/>
      </w:pPr>
    </w:p>
    <w:p>
      <w:pPr>
        <w:snapToGrid w:val="0"/>
        <w:spacing w:line="500" w:lineRule="exact"/>
        <w:jc w:val="center"/>
        <w:rPr>
          <w:rFonts w:hint="eastAsia" w:ascii="小标宋" w:hAnsi="小标宋" w:eastAsia="小标宋" w:cs="小标宋"/>
          <w:b/>
          <w:bCs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fldChar w:fldCharType="begin"/>
      </w:r>
      <w:r>
        <w:rPr>
          <w:rFonts w:hint="eastAsia" w:ascii="小标宋" w:hAnsi="小标宋" w:eastAsia="小标宋" w:cs="小标宋"/>
          <w:sz w:val="44"/>
          <w:szCs w:val="44"/>
        </w:rPr>
        <w:instrText xml:space="preserve"> HYPERLINK "http://www.so.com/s?q=%E6%B3%95%E4%BA%BA%E4%BB%A3%E8%A1%A8&amp;ie=utf-8&amp;src=wenda_link" \t "_blank" </w:instrText>
      </w:r>
      <w:r>
        <w:rPr>
          <w:rFonts w:hint="eastAsia" w:ascii="小标宋" w:hAnsi="小标宋" w:eastAsia="小标宋" w:cs="小标宋"/>
          <w:sz w:val="44"/>
          <w:szCs w:val="44"/>
        </w:rPr>
        <w:fldChar w:fldCharType="separate"/>
      </w:r>
      <w:r>
        <w:rPr>
          <w:rFonts w:hint="eastAsia" w:ascii="小标宋" w:hAnsi="小标宋" w:eastAsia="小标宋" w:cs="小标宋"/>
          <w:b/>
          <w:bCs/>
          <w:sz w:val="44"/>
          <w:szCs w:val="44"/>
        </w:rPr>
        <w:t>法人代表</w:t>
      </w:r>
      <w:r>
        <w:rPr>
          <w:rFonts w:hint="eastAsia" w:ascii="小标宋" w:hAnsi="小标宋" w:eastAsia="小标宋" w:cs="小标宋"/>
          <w:b/>
          <w:bCs/>
          <w:sz w:val="44"/>
          <w:szCs w:val="44"/>
        </w:rPr>
        <w:fldChar w:fldCharType="end"/>
      </w:r>
      <w:r>
        <w:rPr>
          <w:rFonts w:hint="eastAsia" w:ascii="小标宋" w:hAnsi="小标宋" w:eastAsia="小标宋" w:cs="小标宋"/>
          <w:b/>
          <w:bCs/>
          <w:sz w:val="44"/>
          <w:szCs w:val="44"/>
        </w:rPr>
        <w:t>授权书</w:t>
      </w:r>
    </w:p>
    <w:p>
      <w:pPr>
        <w:snapToGrid w:val="0"/>
        <w:spacing w:line="500" w:lineRule="exact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</w:p>
    <w:p>
      <w:pPr>
        <w:spacing w:line="560" w:lineRule="exact"/>
        <w:jc w:val="both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仿宋" w:hAnsi="仿宋" w:eastAsia="仿宋" w:cs="微软雅黑"/>
          <w:sz w:val="32"/>
          <w:szCs w:val="32"/>
        </w:rPr>
        <w:t>四川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省</w:t>
      </w:r>
      <w:r>
        <w:rPr>
          <w:rFonts w:hint="eastAsia" w:ascii="仿宋" w:hAnsi="仿宋" w:eastAsia="仿宋" w:cs="微软雅黑"/>
          <w:sz w:val="32"/>
          <w:szCs w:val="32"/>
        </w:rPr>
        <w:t>达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州钢铁集团有限责任</w:t>
      </w:r>
      <w:r>
        <w:rPr>
          <w:rFonts w:hint="eastAsia" w:ascii="仿宋" w:hAnsi="仿宋" w:eastAsia="仿宋" w:cs="微软雅黑"/>
          <w:sz w:val="32"/>
          <w:szCs w:val="32"/>
        </w:rPr>
        <w:t>公司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XXXX有限公司</w:t>
      </w:r>
      <w:r>
        <w:rPr>
          <w:rFonts w:hint="eastAsia" w:ascii="仿宋" w:hAnsi="仿宋" w:eastAsia="仿宋" w:cs="仿宋_GB2312"/>
          <w:sz w:val="32"/>
          <w:szCs w:val="32"/>
        </w:rPr>
        <w:t>是中华人民共和国合法企业，法定地址：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法定代表人特授权</w:t>
      </w:r>
      <w:r>
        <w:rPr>
          <w:rFonts w:hint="eastAsia" w:ascii="仿宋" w:hAnsi="仿宋" w:eastAsia="仿宋" w:cs="微软雅黑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微软雅黑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微软雅黑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u w:val="none"/>
          <w:lang w:eastAsia="zh-CN"/>
        </w:rPr>
        <w:t>代</w:t>
      </w:r>
      <w:r>
        <w:rPr>
          <w:rFonts w:hint="eastAsia" w:ascii="仿宋" w:hAnsi="仿宋" w:eastAsia="仿宋" w:cs="仿宋_GB2312"/>
          <w:sz w:val="32"/>
          <w:szCs w:val="32"/>
        </w:rPr>
        <w:t>表我公司全权办理针对贵公司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达州钢铁-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海螺水泥厂脱硫石膏汽车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运输</w:t>
      </w:r>
      <w:r>
        <w:rPr>
          <w:rFonts w:hint="eastAsia" w:ascii="仿宋" w:hAnsi="仿宋" w:eastAsia="仿宋" w:cs="仿宋_GB2312"/>
          <w:sz w:val="32"/>
          <w:szCs w:val="32"/>
        </w:rPr>
        <w:t>招标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_GB2312"/>
          <w:sz w:val="32"/>
          <w:szCs w:val="32"/>
        </w:rPr>
        <w:t>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我公司对被授权人的签名负全部责任，本授权书有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效：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       2021</w:t>
      </w:r>
      <w:r>
        <w:rPr>
          <w:rFonts w:hint="eastAsia" w:ascii="仿宋" w:hAnsi="仿宋" w:eastAsia="仿宋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日至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31</w:t>
      </w:r>
      <w:r>
        <w:rPr>
          <w:rFonts w:hint="eastAsia" w:ascii="仿宋" w:hAnsi="仿宋" w:eastAsia="仿宋" w:cs="仿宋_GB2312"/>
          <w:sz w:val="32"/>
          <w:szCs w:val="32"/>
        </w:rPr>
        <w:t>日。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</w:rPr>
      </w:pP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被授权人签字：</w:t>
      </w:r>
      <w:r>
        <w:rPr>
          <w:rFonts w:ascii="仿宋" w:hAnsi="仿宋" w:eastAsia="仿宋" w:cs="仿宋_GB2312"/>
          <w:sz w:val="32"/>
          <w:szCs w:val="32"/>
        </w:rPr>
        <w:t xml:space="preserve">            </w:t>
      </w:r>
      <w:r>
        <w:rPr>
          <w:rFonts w:hint="eastAsia" w:ascii="仿宋" w:hAnsi="仿宋" w:eastAsia="仿宋" w:cs="仿宋_GB2312"/>
          <w:sz w:val="32"/>
          <w:szCs w:val="32"/>
        </w:rPr>
        <w:t>授权人</w:t>
      </w:r>
      <w:r>
        <w:rPr>
          <w:rFonts w:hint="eastAsia" w:ascii="仿宋" w:hAnsi="仿宋" w:eastAsia="仿宋" w:cs="微软雅黑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签章或签字</w:t>
      </w:r>
      <w:r>
        <w:rPr>
          <w:rFonts w:hint="eastAsia" w:ascii="仿宋" w:hAnsi="仿宋" w:eastAsia="仿宋" w:cs="微软雅黑"/>
          <w:sz w:val="32"/>
          <w:szCs w:val="32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snapToGrid w:val="0"/>
        <w:spacing w:line="520" w:lineRule="exact"/>
        <w:ind w:firstLine="630" w:firstLineChars="300"/>
        <w:rPr>
          <w:rFonts w:ascii="仿宋" w:hAnsi="仿宋" w:eastAsia="仿宋" w:cs="仿宋_GB2312"/>
          <w:sz w:val="32"/>
          <w:szCs w:val="32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身份证号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：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身份证号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职务：</w:t>
      </w:r>
      <w:r>
        <w:rPr>
          <w:rFonts w:ascii="仿宋" w:hAnsi="仿宋" w:eastAsia="仿宋" w:cs="仿宋_GB2312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_GB2312"/>
          <w:sz w:val="32"/>
          <w:szCs w:val="32"/>
        </w:rPr>
        <w:t>职务：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电话：</w:t>
      </w:r>
      <w:r>
        <w:rPr>
          <w:rFonts w:ascii="仿宋" w:hAnsi="仿宋" w:eastAsia="仿宋" w:cs="仿宋_GB2312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_GB2312"/>
          <w:sz w:val="32"/>
          <w:szCs w:val="32"/>
        </w:rPr>
        <w:t>电话：</w:t>
      </w:r>
    </w:p>
    <w:p>
      <w:pPr>
        <w:snapToGrid w:val="0"/>
        <w:spacing w:line="520" w:lineRule="exact"/>
        <w:ind w:firstLine="5440" w:firstLineChars="1700"/>
        <w:rPr>
          <w:rFonts w:ascii="仿宋" w:hAnsi="仿宋" w:eastAsia="仿宋" w:cs="仿宋_GB2312"/>
          <w:sz w:val="32"/>
          <w:szCs w:val="32"/>
        </w:rPr>
      </w:pPr>
    </w:p>
    <w:p>
      <w:pPr>
        <w:snapToGrid w:val="0"/>
        <w:spacing w:line="500" w:lineRule="exact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单位名称：</w:t>
      </w:r>
      <w:r>
        <w:rPr>
          <w:rFonts w:hint="eastAsia" w:ascii="仿宋" w:hAnsi="仿宋" w:eastAsia="仿宋" w:cs="微软雅黑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公章</w:t>
      </w:r>
      <w:r>
        <w:rPr>
          <w:rFonts w:hint="eastAsia" w:ascii="仿宋" w:hAnsi="仿宋" w:eastAsia="仿宋" w:cs="微软雅黑"/>
          <w:sz w:val="32"/>
          <w:szCs w:val="32"/>
        </w:rPr>
        <w:t>）</w:t>
      </w:r>
    </w:p>
    <w:p>
      <w:pPr>
        <w:snapToGrid w:val="0"/>
        <w:spacing w:line="500" w:lineRule="exact"/>
        <w:ind w:firstLine="5120" w:firstLineChars="16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签署时间：</w:t>
      </w:r>
    </w:p>
    <w:p>
      <w:pPr>
        <w:snapToGrid w:val="0"/>
        <w:spacing w:line="240" w:lineRule="exact"/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snapToGrid w:val="0"/>
        <w:spacing w:line="50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snapToGrid w:val="0"/>
        <w:spacing w:line="50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snapToGrid w:val="0"/>
        <w:spacing w:line="50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snapToGrid w:val="0"/>
        <w:spacing w:line="50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被授权人身份证（正、反面）：</w:t>
      </w:r>
      <w:r>
        <w:rPr>
          <w:rFonts w:ascii="仿宋" w:hAnsi="仿宋" w:eastAsia="仿宋" w:cs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授权人身份证（正、反面）：</w:t>
      </w:r>
    </w:p>
    <w:p>
      <w:pPr>
        <w:snapToGrid w:val="0"/>
        <w:spacing w:line="50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</w:p>
    <w:p>
      <w:pPr>
        <w:snapToGrid w:val="0"/>
        <w:spacing w:line="500" w:lineRule="exact"/>
        <w:jc w:val="left"/>
        <w:rPr>
          <w:sz w:val="36"/>
          <w:szCs w:val="36"/>
        </w:rPr>
      </w:pPr>
      <w:r>
        <w:rPr>
          <w:sz w:val="36"/>
          <w:szCs w:val="36"/>
        </w:rPr>
        <w:t>附件</w:t>
      </w:r>
      <w:r>
        <w:rPr>
          <w:rFonts w:hint="eastAsia"/>
          <w:sz w:val="36"/>
          <w:szCs w:val="36"/>
        </w:rPr>
        <w:t>3</w:t>
      </w: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小标宋" w:hAnsi="仿宋" w:eastAsia="小标宋" w:cs="黑体"/>
          <w:b/>
          <w:bCs/>
          <w:sz w:val="44"/>
          <w:szCs w:val="44"/>
        </w:rPr>
        <w:t>承诺书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pacing w:line="560" w:lineRule="exact"/>
        <w:jc w:val="both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四川</w:t>
      </w:r>
      <w:r>
        <w:rPr>
          <w:rFonts w:hint="eastAsia" w:ascii="仿宋" w:hAnsi="仿宋" w:eastAsia="仿宋" w:cs="微软雅黑"/>
          <w:b/>
          <w:bCs/>
          <w:sz w:val="32"/>
          <w:szCs w:val="32"/>
          <w:lang w:eastAsia="zh-CN"/>
        </w:rPr>
        <w:t>省</w:t>
      </w:r>
      <w:r>
        <w:rPr>
          <w:rFonts w:hint="eastAsia" w:ascii="仿宋" w:hAnsi="仿宋" w:eastAsia="仿宋" w:cs="微软雅黑"/>
          <w:b/>
          <w:bCs/>
          <w:sz w:val="32"/>
          <w:szCs w:val="32"/>
        </w:rPr>
        <w:t>达</w:t>
      </w:r>
      <w:r>
        <w:rPr>
          <w:rFonts w:hint="eastAsia" w:ascii="仿宋" w:hAnsi="仿宋" w:eastAsia="仿宋" w:cs="微软雅黑"/>
          <w:b/>
          <w:bCs/>
          <w:sz w:val="32"/>
          <w:szCs w:val="32"/>
          <w:lang w:eastAsia="zh-CN"/>
        </w:rPr>
        <w:t>州钢铁集团有限责任</w:t>
      </w:r>
      <w:r>
        <w:rPr>
          <w:rFonts w:hint="eastAsia" w:ascii="仿宋" w:hAnsi="仿宋" w:eastAsia="仿宋" w:cs="微软雅黑"/>
          <w:b/>
          <w:bCs/>
          <w:sz w:val="32"/>
          <w:szCs w:val="32"/>
        </w:rPr>
        <w:t>公司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我司自愿参与贵司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达州钢铁-海螺水泥脱硫石膏汽车运输</w:t>
      </w:r>
      <w:r>
        <w:rPr>
          <w:rFonts w:hint="eastAsia" w:ascii="仿宋" w:hAnsi="仿宋" w:eastAsia="仿宋" w:cs="仿宋_GB2312"/>
          <w:sz w:val="32"/>
          <w:szCs w:val="32"/>
        </w:rPr>
        <w:t>项目的投（议）标，现承诺如下：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若违反上述承诺内容，我司自愿接受贵司处理（如：取消投标中标资格、没收</w:t>
      </w:r>
      <w:r>
        <w:fldChar w:fldCharType="begin"/>
      </w:r>
      <w:r>
        <w:instrText xml:space="preserve"> HYPERLINK "http://zhidao.baidu.com/search?word=%E6%8A%95%E6%A0%87%E4%BF%9D%E8%AF%81%E9%87%91&amp;fr=qb_search_exp&amp;ie=utf8"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投标或履约保证金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），并承担由此造成贵司的经济损失赔偿及法律责任。</w:t>
      </w:r>
    </w:p>
    <w:p>
      <w:pPr>
        <w:snapToGrid w:val="0"/>
        <w:spacing w:line="46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承诺单位（公章）：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法定代表人或委托代理人（签名）：</w:t>
      </w:r>
    </w:p>
    <w:p>
      <w:pPr>
        <w:snapToGrid w:val="0"/>
        <w:spacing w:line="300" w:lineRule="exact"/>
        <w:ind w:firstLine="2720" w:firstLineChars="8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52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日期：</w:t>
      </w:r>
      <w:r>
        <w:rPr>
          <w:rFonts w:ascii="仿宋" w:hAnsi="仿宋" w:eastAsia="仿宋" w:cs="仿宋_GB2312"/>
          <w:bCs/>
          <w:sz w:val="32"/>
          <w:szCs w:val="32"/>
        </w:rPr>
        <w:t xml:space="preserve">     </w:t>
      </w:r>
      <w:r>
        <w:rPr>
          <w:rFonts w:hint="eastAsia" w:ascii="仿宋" w:hAnsi="仿宋" w:eastAsia="仿宋" w:cs="仿宋_GB2312"/>
          <w:bCs/>
          <w:sz w:val="32"/>
          <w:szCs w:val="32"/>
        </w:rPr>
        <w:t>年</w:t>
      </w:r>
      <w:r>
        <w:rPr>
          <w:rFonts w:ascii="仿宋" w:hAnsi="仿宋" w:eastAsia="仿宋" w:cs="仿宋_GB2312"/>
          <w:bCs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bCs/>
          <w:sz w:val="32"/>
          <w:szCs w:val="32"/>
        </w:rPr>
        <w:t>月</w:t>
      </w:r>
      <w:r>
        <w:rPr>
          <w:rFonts w:ascii="仿宋" w:hAnsi="仿宋" w:eastAsia="仿宋" w:cs="仿宋_GB2312"/>
          <w:bCs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bCs/>
          <w:sz w:val="32"/>
          <w:szCs w:val="32"/>
        </w:rPr>
        <w:t>日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2367786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C5"/>
    <w:rsid w:val="00013A76"/>
    <w:rsid w:val="000B2502"/>
    <w:rsid w:val="000B4300"/>
    <w:rsid w:val="00125971"/>
    <w:rsid w:val="0013735A"/>
    <w:rsid w:val="00194A60"/>
    <w:rsid w:val="001B128F"/>
    <w:rsid w:val="001B2C0B"/>
    <w:rsid w:val="0021403D"/>
    <w:rsid w:val="00230CF0"/>
    <w:rsid w:val="00236CF0"/>
    <w:rsid w:val="00250A51"/>
    <w:rsid w:val="00263931"/>
    <w:rsid w:val="00281921"/>
    <w:rsid w:val="00296C79"/>
    <w:rsid w:val="002C010A"/>
    <w:rsid w:val="002E7393"/>
    <w:rsid w:val="00321900"/>
    <w:rsid w:val="0034462C"/>
    <w:rsid w:val="0035763F"/>
    <w:rsid w:val="003830B2"/>
    <w:rsid w:val="003E1C20"/>
    <w:rsid w:val="003F10DF"/>
    <w:rsid w:val="004119C6"/>
    <w:rsid w:val="00550C78"/>
    <w:rsid w:val="005E28C7"/>
    <w:rsid w:val="005E3124"/>
    <w:rsid w:val="005E3AB7"/>
    <w:rsid w:val="00604339"/>
    <w:rsid w:val="006119B1"/>
    <w:rsid w:val="0070677C"/>
    <w:rsid w:val="007353E8"/>
    <w:rsid w:val="00781E11"/>
    <w:rsid w:val="007A50D6"/>
    <w:rsid w:val="007F24A7"/>
    <w:rsid w:val="007F4FC7"/>
    <w:rsid w:val="00820197"/>
    <w:rsid w:val="008C7AEF"/>
    <w:rsid w:val="00946DF9"/>
    <w:rsid w:val="00981739"/>
    <w:rsid w:val="0098368D"/>
    <w:rsid w:val="00995E4C"/>
    <w:rsid w:val="009D3ADB"/>
    <w:rsid w:val="009D7DB9"/>
    <w:rsid w:val="009E177E"/>
    <w:rsid w:val="00A24605"/>
    <w:rsid w:val="00A44071"/>
    <w:rsid w:val="00A746E0"/>
    <w:rsid w:val="00B1080C"/>
    <w:rsid w:val="00B118D8"/>
    <w:rsid w:val="00B611C5"/>
    <w:rsid w:val="00BB6D13"/>
    <w:rsid w:val="00BE6538"/>
    <w:rsid w:val="00C23681"/>
    <w:rsid w:val="00C248A2"/>
    <w:rsid w:val="00C86CCD"/>
    <w:rsid w:val="00CC417B"/>
    <w:rsid w:val="00CC7A0D"/>
    <w:rsid w:val="00D1587B"/>
    <w:rsid w:val="00D234DA"/>
    <w:rsid w:val="00DB3084"/>
    <w:rsid w:val="00DF0ECC"/>
    <w:rsid w:val="00E7244C"/>
    <w:rsid w:val="00E828F5"/>
    <w:rsid w:val="00E9470A"/>
    <w:rsid w:val="00EB0296"/>
    <w:rsid w:val="00F010F4"/>
    <w:rsid w:val="00F324D6"/>
    <w:rsid w:val="00F51250"/>
    <w:rsid w:val="00F9438D"/>
    <w:rsid w:val="00F94700"/>
    <w:rsid w:val="00FE3B3D"/>
    <w:rsid w:val="00FF7964"/>
    <w:rsid w:val="04EB6A68"/>
    <w:rsid w:val="0B243A56"/>
    <w:rsid w:val="0CEB5D4C"/>
    <w:rsid w:val="11260E48"/>
    <w:rsid w:val="124316E7"/>
    <w:rsid w:val="12FF1786"/>
    <w:rsid w:val="1461535F"/>
    <w:rsid w:val="1E382E07"/>
    <w:rsid w:val="210049FC"/>
    <w:rsid w:val="271D40C4"/>
    <w:rsid w:val="27E13624"/>
    <w:rsid w:val="28434736"/>
    <w:rsid w:val="333068BC"/>
    <w:rsid w:val="34B73E41"/>
    <w:rsid w:val="37AD34D8"/>
    <w:rsid w:val="3ACC6CFE"/>
    <w:rsid w:val="3B6A136E"/>
    <w:rsid w:val="403E0E70"/>
    <w:rsid w:val="46897F4B"/>
    <w:rsid w:val="49B97AFB"/>
    <w:rsid w:val="4AA373CA"/>
    <w:rsid w:val="4E9F1139"/>
    <w:rsid w:val="4F73223A"/>
    <w:rsid w:val="539E6212"/>
    <w:rsid w:val="588A3A8A"/>
    <w:rsid w:val="60AE54CB"/>
    <w:rsid w:val="61997AA3"/>
    <w:rsid w:val="637E5A9D"/>
    <w:rsid w:val="64C45EAC"/>
    <w:rsid w:val="662902BC"/>
    <w:rsid w:val="6F7A3BC5"/>
    <w:rsid w:val="6F934AE3"/>
    <w:rsid w:val="737F3E0C"/>
    <w:rsid w:val="7C0E7742"/>
    <w:rsid w:val="7C536719"/>
    <w:rsid w:val="7D2A13B3"/>
    <w:rsid w:val="7DF7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397</Words>
  <Characters>2263</Characters>
  <Lines>18</Lines>
  <Paragraphs>5</Paragraphs>
  <TotalTime>34</TotalTime>
  <ScaleCrop>false</ScaleCrop>
  <LinksUpToDate>false</LinksUpToDate>
  <CharactersWithSpaces>2655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2020-12-12T04:33:00Z</dcterms:created>
  <dc:creator>AutoBVT</dc:creator>
  <cp:lastModifiedBy>A&amp;L</cp:lastModifiedBy>
  <cp:lastPrinted>2021-02-24T09:35:00Z</cp:lastPrinted>
  <dcterms:modified xsi:type="dcterms:W3CDTF">2021-11-18T05:36:09Z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CFD7493683B14227AE62D25490535F9D</vt:lpwstr>
  </property>
</Properties>
</file>